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872A0D"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Принято на Общем собрании трудового</w:t>
            </w:r>
          </w:p>
          <w:p w:rsidR="00E426F9"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коллектива ГБДОУ № 109 «Ласточка» </w:t>
            </w:r>
          </w:p>
          <w:p w:rsidR="00E426F9" w:rsidRDefault="00E426F9"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Грозный</w:t>
            </w:r>
          </w:p>
          <w:p w:rsidR="00E426F9" w:rsidRPr="00DC558E" w:rsidRDefault="00C81960"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Протокол от 25</w:t>
            </w:r>
            <w:r w:rsidR="00E426F9">
              <w:rPr>
                <w:rFonts w:ascii="Times New Roman" w:eastAsiaTheme="minorEastAsia" w:hAnsi="Times New Roman" w:cs="Times New Roman"/>
                <w:sz w:val="28"/>
                <w:szCs w:val="28"/>
                <w:lang w:eastAsia="ru-RU"/>
              </w:rPr>
              <w:t>.03.2024г. № 2/1</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E426F9">
              <w:rPr>
                <w:rFonts w:ascii="Times New Roman" w:eastAsiaTheme="minorEastAsia" w:hAnsi="Times New Roman" w:cs="Times New Roman"/>
                <w:sz w:val="28"/>
                <w:szCs w:val="28"/>
                <w:lang w:eastAsia="ru-RU"/>
              </w:rPr>
              <w:t>25</w:t>
            </w:r>
            <w:r w:rsidR="00C76E27">
              <w:rPr>
                <w:rFonts w:ascii="Times New Roman" w:eastAsiaTheme="minorEastAsia" w:hAnsi="Times New Roman" w:cs="Times New Roman"/>
                <w:sz w:val="28"/>
                <w:szCs w:val="28"/>
                <w:lang w:eastAsia="ru-RU"/>
              </w:rPr>
              <w:t>.03.2024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E426F9">
              <w:rPr>
                <w:rFonts w:ascii="Times New Roman" w:eastAsiaTheme="minorEastAsia" w:hAnsi="Times New Roman" w:cs="Times New Roman"/>
                <w:sz w:val="28"/>
                <w:szCs w:val="28"/>
                <w:lang w:eastAsia="ru-RU"/>
              </w:rPr>
              <w:t>19</w:t>
            </w:r>
            <w:r w:rsidR="00C76E2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E426F9">
        <w:rPr>
          <w:rFonts w:ascii="Times New Roman" w:eastAsiaTheme="minorEastAsia" w:hAnsi="Times New Roman" w:cs="Times New Roman"/>
          <w:b/>
          <w:sz w:val="28"/>
          <w:szCs w:val="28"/>
          <w:u w:val="single"/>
          <w:lang w:eastAsia="ru-RU"/>
        </w:rPr>
        <w:t xml:space="preserve"> </w:t>
      </w:r>
      <w:r w:rsidR="00FE3882">
        <w:rPr>
          <w:rFonts w:ascii="Times New Roman" w:eastAsiaTheme="minorEastAsia" w:hAnsi="Times New Roman" w:cs="Times New Roman"/>
          <w:b/>
          <w:sz w:val="28"/>
          <w:szCs w:val="28"/>
          <w:u w:val="single"/>
          <w:lang w:eastAsia="ru-RU"/>
        </w:rPr>
        <w:t>94</w:t>
      </w:r>
    </w:p>
    <w:p w:rsidR="00334638" w:rsidRDefault="00E426F9" w:rsidP="00431C77">
      <w:pPr>
        <w:widowControl w:val="0"/>
        <w:autoSpaceDE w:val="0"/>
        <w:autoSpaceDN w:val="0"/>
        <w:adjustRightInd w:val="0"/>
        <w:spacing w:after="0" w:line="240" w:lineRule="auto"/>
        <w:ind w:right="-108"/>
        <w:jc w:val="center"/>
        <w:rPr>
          <w:b/>
          <w:sz w:val="28"/>
          <w:szCs w:val="28"/>
          <w:lang w:eastAsia="x-none"/>
        </w:rPr>
      </w:pPr>
      <w:r>
        <w:rPr>
          <w:rFonts w:ascii="Times New Roman" w:eastAsiaTheme="minorEastAsia" w:hAnsi="Times New Roman" w:cs="Times New Roman"/>
          <w:b/>
          <w:sz w:val="28"/>
          <w:szCs w:val="28"/>
          <w:lang w:eastAsia="ru-RU"/>
        </w:rPr>
        <w:t>о</w:t>
      </w:r>
      <w:r w:rsidR="00431C77">
        <w:rPr>
          <w:rFonts w:ascii="Times New Roman" w:eastAsiaTheme="minorEastAsia" w:hAnsi="Times New Roman" w:cs="Times New Roman"/>
          <w:b/>
          <w:sz w:val="28"/>
          <w:szCs w:val="28"/>
          <w:lang w:eastAsia="ru-RU"/>
        </w:rPr>
        <w:t xml:space="preserve"> комиссии</w:t>
      </w:r>
      <w:r>
        <w:rPr>
          <w:rFonts w:ascii="Times New Roman" w:eastAsiaTheme="minorEastAsia" w:hAnsi="Times New Roman" w:cs="Times New Roman"/>
          <w:b/>
          <w:sz w:val="28"/>
          <w:szCs w:val="28"/>
          <w:lang w:eastAsia="ru-RU"/>
        </w:rPr>
        <w:t xml:space="preserve"> (комитете) по охране труда</w:t>
      </w:r>
    </w:p>
    <w:p w:rsidR="00334638" w:rsidRPr="00334638" w:rsidRDefault="00334638" w:rsidP="00334638">
      <w:pPr>
        <w:pStyle w:val="20"/>
        <w:shd w:val="clear" w:color="auto" w:fill="auto"/>
        <w:tabs>
          <w:tab w:val="left" w:pos="466"/>
        </w:tabs>
        <w:spacing w:before="0" w:line="240" w:lineRule="auto"/>
        <w:ind w:right="54" w:firstLine="0"/>
        <w:jc w:val="center"/>
        <w:rPr>
          <w:b/>
          <w:sz w:val="28"/>
          <w:szCs w:val="28"/>
          <w:lang w:eastAsia="x-none"/>
        </w:rPr>
      </w:pPr>
      <w:r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643"/>
      </w:tblGrid>
      <w:tr w:rsidR="00872A0D" w:rsidRPr="00DC558E" w:rsidTr="00892245">
        <w:trPr>
          <w:trHeight w:val="1715"/>
        </w:trPr>
        <w:tc>
          <w:tcPr>
            <w:tcW w:w="4928" w:type="dxa"/>
          </w:tcPr>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УЧТЕНО</w:t>
            </w:r>
          </w:p>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мнение Выборного органа</w:t>
            </w:r>
          </w:p>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 xml:space="preserve">первичной профсоюзной </w:t>
            </w:r>
          </w:p>
          <w:p w:rsidR="0031125B" w:rsidRPr="0031125B"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организации</w:t>
            </w:r>
          </w:p>
          <w:p w:rsidR="00872A0D" w:rsidRPr="00DC558E" w:rsidRDefault="0031125B" w:rsidP="0031125B">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31125B">
              <w:rPr>
                <w:rFonts w:ascii="Times New Roman" w:eastAsiaTheme="minorEastAsia" w:hAnsi="Times New Roman" w:cs="Times New Roman"/>
                <w:sz w:val="28"/>
                <w:szCs w:val="28"/>
                <w:lang w:eastAsia="ru-RU"/>
              </w:rPr>
              <w:t>протокол</w:t>
            </w:r>
            <w:r w:rsidR="00FE3882">
              <w:rPr>
                <w:rFonts w:ascii="Times New Roman" w:eastAsiaTheme="minorEastAsia" w:hAnsi="Times New Roman" w:cs="Times New Roman"/>
                <w:sz w:val="28"/>
                <w:szCs w:val="28"/>
                <w:lang w:eastAsia="ru-RU"/>
              </w:rPr>
              <w:t xml:space="preserve"> от 26.02.2024г.  № 7</w:t>
            </w:r>
          </w:p>
        </w:tc>
        <w:tc>
          <w:tcPr>
            <w:tcW w:w="4643" w:type="dxa"/>
          </w:tcPr>
          <w:p w:rsidR="00872A0D" w:rsidRPr="00DC558E"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r>
    </w:tbl>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31125B" w:rsidRDefault="0031125B" w:rsidP="00872A0D">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7E67D1" w:rsidRPr="00FE3882" w:rsidRDefault="00DB1590" w:rsidP="00872A0D">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FE3882">
        <w:rPr>
          <w:rFonts w:ascii="Times New Roman" w:hAnsi="Times New Roman" w:cs="Times New Roman"/>
          <w:b/>
          <w:sz w:val="28"/>
          <w:szCs w:val="28"/>
        </w:rPr>
        <w:t xml:space="preserve">г. Грозный </w:t>
      </w:r>
      <w:r w:rsidR="00872A0D" w:rsidRPr="00FE3882">
        <w:rPr>
          <w:rFonts w:ascii="Times New Roman" w:eastAsiaTheme="minorEastAsia" w:hAnsi="Times New Roman" w:cs="Arial"/>
          <w:b/>
          <w:sz w:val="28"/>
          <w:szCs w:val="28"/>
          <w:lang w:eastAsia="ru-RU"/>
        </w:rPr>
        <w:t>– 20</w:t>
      </w:r>
      <w:r w:rsidRPr="00FE3882">
        <w:rPr>
          <w:rFonts w:ascii="Times New Roman" w:eastAsiaTheme="minorEastAsia" w:hAnsi="Times New Roman" w:cs="Arial"/>
          <w:b/>
          <w:sz w:val="28"/>
          <w:szCs w:val="28"/>
          <w:lang w:eastAsia="ru-RU"/>
        </w:rPr>
        <w:t>24</w:t>
      </w:r>
      <w:r w:rsidR="00872A0D" w:rsidRPr="00FE3882">
        <w:rPr>
          <w:rFonts w:ascii="Times New Roman" w:eastAsiaTheme="minorEastAsia" w:hAnsi="Times New Roman" w:cs="Arial"/>
          <w:b/>
          <w:sz w:val="28"/>
          <w:szCs w:val="28"/>
          <w:lang w:eastAsia="ru-RU"/>
        </w:rPr>
        <w:t xml:space="preserve"> г.</w:t>
      </w:r>
    </w:p>
    <w:p w:rsidR="00E426F9" w:rsidRDefault="00E426F9" w:rsidP="00E426F9">
      <w:pPr>
        <w:spacing w:after="0" w:line="240" w:lineRule="auto"/>
        <w:jc w:val="center"/>
        <w:rPr>
          <w:rFonts w:ascii="Times New Roman" w:eastAsiaTheme="minorEastAsia" w:hAnsi="Times New Roman" w:cs="Arial"/>
          <w:b/>
          <w:sz w:val="20"/>
          <w:szCs w:val="20"/>
          <w:lang w:eastAsia="ru-RU"/>
        </w:rPr>
      </w:pPr>
      <w:r w:rsidRPr="00E426F9">
        <w:rPr>
          <w:rFonts w:ascii="Times New Roman" w:eastAsiaTheme="minorEastAsia" w:hAnsi="Times New Roman" w:cs="Arial"/>
          <w:b/>
          <w:sz w:val="28"/>
          <w:szCs w:val="28"/>
          <w:lang w:eastAsia="ru-RU"/>
        </w:rPr>
        <w:lastRenderedPageBreak/>
        <w:t>1. Общие положения</w:t>
      </w:r>
    </w:p>
    <w:p w:rsidR="00E426F9" w:rsidRPr="00E426F9" w:rsidRDefault="00E426F9" w:rsidP="00E426F9">
      <w:pPr>
        <w:spacing w:after="0" w:line="240" w:lineRule="auto"/>
        <w:jc w:val="center"/>
        <w:rPr>
          <w:rFonts w:ascii="Times New Roman" w:eastAsiaTheme="minorEastAsia" w:hAnsi="Times New Roman" w:cs="Arial"/>
          <w:b/>
          <w:sz w:val="20"/>
          <w:szCs w:val="20"/>
          <w:lang w:eastAsia="ru-RU"/>
        </w:rPr>
      </w:pP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1.1. Настоящее </w:t>
      </w:r>
      <w:r w:rsidRPr="0031125B">
        <w:rPr>
          <w:rFonts w:ascii="Times New Roman" w:eastAsiaTheme="minorEastAsia" w:hAnsi="Times New Roman" w:cs="Arial"/>
          <w:b/>
          <w:sz w:val="28"/>
          <w:szCs w:val="28"/>
          <w:lang w:eastAsia="ru-RU"/>
        </w:rPr>
        <w:t xml:space="preserve">Положение о комиссии (комитете) по охране труда Государственного бюджетного дошкольного образовательного учреждения «Детский сад № 109 «Ласточка» г. Грозный» </w:t>
      </w:r>
      <w:r w:rsidRPr="00E426F9">
        <w:rPr>
          <w:rFonts w:ascii="Times New Roman" w:eastAsiaTheme="minorEastAsia" w:hAnsi="Times New Roman" w:cs="Arial"/>
          <w:sz w:val="28"/>
          <w:szCs w:val="28"/>
          <w:lang w:eastAsia="ru-RU"/>
        </w:rPr>
        <w:t>(</w:t>
      </w:r>
      <w:r>
        <w:rPr>
          <w:rFonts w:ascii="Times New Roman" w:eastAsiaTheme="minorEastAsia" w:hAnsi="Times New Roman" w:cs="Arial"/>
          <w:sz w:val="28"/>
          <w:szCs w:val="28"/>
          <w:lang w:eastAsia="ru-RU"/>
        </w:rPr>
        <w:t>далее-</w:t>
      </w:r>
      <w:r w:rsidRPr="00E426F9">
        <w:rPr>
          <w:rFonts w:ascii="Times New Roman" w:eastAsiaTheme="minorEastAsia" w:hAnsi="Times New Roman" w:cs="Arial"/>
          <w:sz w:val="28"/>
          <w:szCs w:val="28"/>
          <w:lang w:eastAsia="ru-RU"/>
        </w:rPr>
        <w:t>ДОУ) разработано в соответствии со статьей 224 «Комитеты (комиссии) по охране труда» Трудового кодекса Российской Федерации, на основе Примерного положения о комитете (комиссии) по охране труда, утверждённого Приказом Министерства труда и социальной защиты Российской Федерации от 22 сентября 2021 года №</w:t>
      </w:r>
      <w:r>
        <w:rPr>
          <w:rFonts w:ascii="Times New Roman" w:eastAsiaTheme="minorEastAsia" w:hAnsi="Times New Roman" w:cs="Arial"/>
          <w:sz w:val="28"/>
          <w:szCs w:val="28"/>
          <w:lang w:eastAsia="ru-RU"/>
        </w:rPr>
        <w:t xml:space="preserve"> </w:t>
      </w:r>
      <w:r w:rsidRPr="00E426F9">
        <w:rPr>
          <w:rFonts w:ascii="Times New Roman" w:eastAsiaTheme="minorEastAsia" w:hAnsi="Times New Roman" w:cs="Arial"/>
          <w:sz w:val="28"/>
          <w:szCs w:val="28"/>
          <w:lang w:eastAsia="ru-RU"/>
        </w:rPr>
        <w:t xml:space="preserve">650н. </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1.2. Данное Положение о комиссии по охране труда в ДОУ составлено с целью организации совместных действий заведующего </w:t>
      </w:r>
      <w:r w:rsidR="00D9064C">
        <w:rPr>
          <w:rFonts w:ascii="Times New Roman" w:eastAsiaTheme="minorEastAsia" w:hAnsi="Times New Roman" w:cs="Arial"/>
          <w:sz w:val="28"/>
          <w:szCs w:val="28"/>
          <w:lang w:eastAsia="ru-RU"/>
        </w:rPr>
        <w:t>ДОУ</w:t>
      </w:r>
      <w:r w:rsidRPr="00E426F9">
        <w:rPr>
          <w:rFonts w:ascii="Times New Roman" w:eastAsiaTheme="minorEastAsia" w:hAnsi="Times New Roman" w:cs="Arial"/>
          <w:sz w:val="28"/>
          <w:szCs w:val="28"/>
          <w:lang w:eastAsia="ru-RU"/>
        </w:rPr>
        <w:t>,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 дошкольного образовательного учреждения.</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1.3. Положение о комиссии по охране труда является локальным нормативным актом, регламентирует деятельность ДОУ (детского сада) по охране труда и предусматривает основные задачи, функции и права, а также порядок организации комиссии по охране труда в дошкольном образовательном учреждении.</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1.4. Комиссия является составной частью системы управления охраной труда дошкольного образовательного учреждения, а также одной из форм участия работников в управлении организацией в области охраны труда. Работа комиссии строится на принципах социального партнерства.</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1.5. Комиссия по охране труда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 </w:t>
      </w:r>
    </w:p>
    <w:p w:rsidR="00E426F9" w:rsidRP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1.6.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правовыми актами дошкольного образовательного учреждения.</w:t>
      </w:r>
    </w:p>
    <w:p w:rsidR="00E426F9" w:rsidRDefault="00E426F9" w:rsidP="00E426F9">
      <w:pPr>
        <w:spacing w:after="0" w:line="240" w:lineRule="auto"/>
        <w:jc w:val="both"/>
        <w:rPr>
          <w:rFonts w:ascii="Times New Roman" w:eastAsiaTheme="minorEastAsia" w:hAnsi="Times New Roman" w:cs="Arial"/>
          <w:sz w:val="28"/>
          <w:szCs w:val="28"/>
          <w:lang w:eastAsia="ru-RU"/>
        </w:rPr>
      </w:pPr>
    </w:p>
    <w:p w:rsidR="00E426F9" w:rsidRDefault="00E426F9" w:rsidP="00E426F9">
      <w:pPr>
        <w:spacing w:after="0" w:line="240" w:lineRule="auto"/>
        <w:jc w:val="center"/>
        <w:rPr>
          <w:rFonts w:ascii="Times New Roman" w:eastAsiaTheme="minorEastAsia" w:hAnsi="Times New Roman" w:cs="Arial"/>
          <w:b/>
          <w:sz w:val="20"/>
          <w:szCs w:val="20"/>
          <w:lang w:eastAsia="ru-RU"/>
        </w:rPr>
      </w:pPr>
      <w:r w:rsidRPr="00E426F9">
        <w:rPr>
          <w:rFonts w:ascii="Times New Roman" w:eastAsiaTheme="minorEastAsia" w:hAnsi="Times New Roman" w:cs="Arial"/>
          <w:b/>
          <w:sz w:val="28"/>
          <w:szCs w:val="28"/>
          <w:lang w:eastAsia="ru-RU"/>
        </w:rPr>
        <w:t>2. Задачи комиссии по охране труда</w:t>
      </w:r>
    </w:p>
    <w:p w:rsidR="00E426F9" w:rsidRPr="00E426F9" w:rsidRDefault="00E426F9" w:rsidP="00E426F9">
      <w:pPr>
        <w:spacing w:after="0" w:line="240" w:lineRule="auto"/>
        <w:jc w:val="center"/>
        <w:rPr>
          <w:rFonts w:ascii="Times New Roman" w:eastAsiaTheme="minorEastAsia" w:hAnsi="Times New Roman" w:cs="Arial"/>
          <w:b/>
          <w:sz w:val="20"/>
          <w:szCs w:val="20"/>
          <w:lang w:eastAsia="ru-RU"/>
        </w:rPr>
      </w:pP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2.1. Разработка и дальнейшее совершенствование программы совместных действий заведующего,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 </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lastRenderedPageBreak/>
        <w:t>2.2. Рассмотрение проектов локальных нормативных актов дошкольного образовательного учреждения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w:t>
      </w:r>
      <w:r>
        <w:rPr>
          <w:rFonts w:ascii="Times New Roman" w:eastAsiaTheme="minorEastAsia" w:hAnsi="Times New Roman" w:cs="Arial"/>
          <w:sz w:val="28"/>
          <w:szCs w:val="28"/>
          <w:lang w:eastAsia="ru-RU"/>
        </w:rPr>
        <w:t>ия прав работников ДОУ</w:t>
      </w:r>
      <w:r w:rsidRPr="00E426F9">
        <w:rPr>
          <w:rFonts w:ascii="Times New Roman" w:eastAsiaTheme="minorEastAsia" w:hAnsi="Times New Roman" w:cs="Arial"/>
          <w:sz w:val="28"/>
          <w:szCs w:val="28"/>
          <w:lang w:eastAsia="ru-RU"/>
        </w:rPr>
        <w:t xml:space="preserve">. </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2.3. Участие в организации и проведении контроля за состоянием условий труда на рабочих местах дошкольного образовательного учреждения,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2.4. Подготовка и представление заведующему ДОУ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2.5.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 </w:t>
      </w:r>
    </w:p>
    <w:p w:rsidR="00E426F9" w:rsidRP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2.6. Содействие заведующему ДОУ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E426F9" w:rsidRDefault="00E426F9" w:rsidP="00E426F9">
      <w:pPr>
        <w:spacing w:after="0" w:line="240" w:lineRule="auto"/>
        <w:jc w:val="both"/>
        <w:rPr>
          <w:rFonts w:ascii="Times New Roman" w:eastAsiaTheme="minorEastAsia" w:hAnsi="Times New Roman" w:cs="Arial"/>
          <w:sz w:val="28"/>
          <w:szCs w:val="28"/>
          <w:lang w:eastAsia="ru-RU"/>
        </w:rPr>
      </w:pPr>
    </w:p>
    <w:p w:rsidR="00E426F9" w:rsidRDefault="00E426F9" w:rsidP="00E426F9">
      <w:pPr>
        <w:spacing w:after="0" w:line="240" w:lineRule="auto"/>
        <w:jc w:val="center"/>
        <w:rPr>
          <w:rFonts w:ascii="Times New Roman" w:eastAsiaTheme="minorEastAsia" w:hAnsi="Times New Roman" w:cs="Arial"/>
          <w:b/>
          <w:sz w:val="20"/>
          <w:szCs w:val="20"/>
          <w:lang w:eastAsia="ru-RU"/>
        </w:rPr>
      </w:pPr>
      <w:r w:rsidRPr="00E426F9">
        <w:rPr>
          <w:rFonts w:ascii="Times New Roman" w:eastAsiaTheme="minorEastAsia" w:hAnsi="Times New Roman" w:cs="Arial"/>
          <w:b/>
          <w:sz w:val="28"/>
          <w:szCs w:val="28"/>
          <w:lang w:eastAsia="ru-RU"/>
        </w:rPr>
        <w:t>3. Функции комиссии по охране труда</w:t>
      </w:r>
    </w:p>
    <w:p w:rsidR="00E426F9" w:rsidRPr="00E426F9" w:rsidRDefault="00E426F9" w:rsidP="00E426F9">
      <w:pPr>
        <w:spacing w:after="0" w:line="240" w:lineRule="auto"/>
        <w:jc w:val="center"/>
        <w:rPr>
          <w:rFonts w:ascii="Times New Roman" w:eastAsiaTheme="minorEastAsia" w:hAnsi="Times New Roman" w:cs="Arial"/>
          <w:b/>
          <w:sz w:val="20"/>
          <w:szCs w:val="20"/>
          <w:lang w:eastAsia="ru-RU"/>
        </w:rPr>
      </w:pP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3.1. Рассмотрение предложений заведующего ДОУ, сотрудников,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3.2. Оказание содействия заведующему в организации обучения работников дошкольного образовательного учреждения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работников по охране труда.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3.3. Участие в проведении проверок состояния условий и охраны тр</w:t>
      </w:r>
      <w:r w:rsidR="00623EF3">
        <w:rPr>
          <w:rFonts w:ascii="Times New Roman" w:eastAsiaTheme="minorEastAsia" w:hAnsi="Times New Roman" w:cs="Arial"/>
          <w:sz w:val="28"/>
          <w:szCs w:val="28"/>
          <w:lang w:eastAsia="ru-RU"/>
        </w:rPr>
        <w:t>уда в дошкольном образовательном</w:t>
      </w:r>
      <w:r w:rsidRPr="00E426F9">
        <w:rPr>
          <w:rFonts w:ascii="Times New Roman" w:eastAsiaTheme="minorEastAsia" w:hAnsi="Times New Roman" w:cs="Arial"/>
          <w:sz w:val="28"/>
          <w:szCs w:val="28"/>
          <w:lang w:eastAsia="ru-RU"/>
        </w:rPr>
        <w:t xml:space="preserve"> </w:t>
      </w:r>
      <w:r w:rsidR="00623EF3">
        <w:rPr>
          <w:rFonts w:ascii="Times New Roman" w:eastAsiaTheme="minorEastAsia" w:hAnsi="Times New Roman" w:cs="Arial"/>
          <w:sz w:val="28"/>
          <w:szCs w:val="28"/>
          <w:lang w:eastAsia="ru-RU"/>
        </w:rPr>
        <w:t>учреждении</w:t>
      </w:r>
      <w:r w:rsidRPr="00E426F9">
        <w:rPr>
          <w:rFonts w:ascii="Times New Roman" w:eastAsiaTheme="minorEastAsia" w:hAnsi="Times New Roman" w:cs="Arial"/>
          <w:sz w:val="28"/>
          <w:szCs w:val="28"/>
          <w:lang w:eastAsia="ru-RU"/>
        </w:rPr>
        <w:t xml:space="preserve">,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3.4. Информирование работников ДОУ о проводимых мероприятиях по улучшению условий и охраны труда, профилактике производственного травматизма и профессиональных заболеваний.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3.5. Информирование работников </w:t>
      </w:r>
      <w:r w:rsidR="00623EF3">
        <w:rPr>
          <w:rFonts w:ascii="Times New Roman" w:eastAsiaTheme="minorEastAsia" w:hAnsi="Times New Roman" w:cs="Arial"/>
          <w:sz w:val="28"/>
          <w:szCs w:val="28"/>
          <w:lang w:eastAsia="ru-RU"/>
        </w:rPr>
        <w:t>ДОУ</w:t>
      </w:r>
      <w:r w:rsidRPr="00E426F9">
        <w:rPr>
          <w:rFonts w:ascii="Times New Roman" w:eastAsiaTheme="minorEastAsia" w:hAnsi="Times New Roman" w:cs="Arial"/>
          <w:sz w:val="28"/>
          <w:szCs w:val="28"/>
          <w:lang w:eastAsia="ru-RU"/>
        </w:rPr>
        <w:t xml:space="preserve">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 3.6. Информирование сотрудников о действующих нормативах по обеспечению смывающими и обеззараживающими средствами, прошедшей обязательную сертификацию или декларирование соответствия специальной одеждой, </w:t>
      </w:r>
      <w:r w:rsidRPr="00E426F9">
        <w:rPr>
          <w:rFonts w:ascii="Times New Roman" w:eastAsiaTheme="minorEastAsia" w:hAnsi="Times New Roman" w:cs="Arial"/>
          <w:sz w:val="28"/>
          <w:szCs w:val="28"/>
          <w:lang w:eastAsia="ru-RU"/>
        </w:rPr>
        <w:lastRenderedPageBreak/>
        <w:t xml:space="preserve">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3.7. Содействие в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3.8.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3.9. Содействие заведующему ДОУ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 3.10. Содействие заведующему во внедрении в дошкольном образовательном учреждении более совершенных технологий, нового оборудования, средств автоматизации и механизации рабочих процессов с цепью создания безопасных условий труда, ликвидации (сокращении числа) рабочих мест с вредными (опасными) условиями труда.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3.11. Подготовка и представление заведующему ДОУ предложений по совершенствованию работ с целью обеспечения охраны труда и сохранению здоровья работников, созданию системы поощрения сотрудников, соблюдающих требования охраны труда.</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3.12. Подготовка и предста</w:t>
      </w:r>
      <w:r w:rsidR="00623EF3">
        <w:rPr>
          <w:rFonts w:ascii="Times New Roman" w:eastAsiaTheme="minorEastAsia" w:hAnsi="Times New Roman" w:cs="Arial"/>
          <w:sz w:val="28"/>
          <w:szCs w:val="28"/>
          <w:lang w:eastAsia="ru-RU"/>
        </w:rPr>
        <w:t>вление заведующему ДОУ</w:t>
      </w:r>
      <w:r w:rsidRPr="00E426F9">
        <w:rPr>
          <w:rFonts w:ascii="Times New Roman" w:eastAsiaTheme="minorEastAsia" w:hAnsi="Times New Roman" w:cs="Arial"/>
          <w:sz w:val="28"/>
          <w:szCs w:val="28"/>
          <w:lang w:eastAsia="ru-RU"/>
        </w:rPr>
        <w:t>,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E426F9" w:rsidRP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3.13. Содействовать заведующему ДОУ в рассмотрении обстоятельств, выявление причин, приводящих к микроповреждениям (микротравмам).</w:t>
      </w:r>
    </w:p>
    <w:p w:rsidR="00623EF3" w:rsidRDefault="00623EF3" w:rsidP="00E426F9">
      <w:pPr>
        <w:spacing w:after="0" w:line="240" w:lineRule="auto"/>
        <w:jc w:val="both"/>
        <w:rPr>
          <w:rFonts w:ascii="Times New Roman" w:eastAsiaTheme="minorEastAsia" w:hAnsi="Times New Roman" w:cs="Arial"/>
          <w:sz w:val="28"/>
          <w:szCs w:val="28"/>
          <w:lang w:eastAsia="ru-RU"/>
        </w:rPr>
      </w:pPr>
    </w:p>
    <w:p w:rsidR="00E426F9" w:rsidRDefault="00E426F9" w:rsidP="00623EF3">
      <w:pPr>
        <w:spacing w:after="0" w:line="240" w:lineRule="auto"/>
        <w:jc w:val="center"/>
        <w:rPr>
          <w:rFonts w:ascii="Times New Roman" w:eastAsiaTheme="minorEastAsia" w:hAnsi="Times New Roman" w:cs="Arial"/>
          <w:b/>
          <w:sz w:val="20"/>
          <w:szCs w:val="20"/>
          <w:lang w:eastAsia="ru-RU"/>
        </w:rPr>
      </w:pPr>
      <w:r w:rsidRPr="00623EF3">
        <w:rPr>
          <w:rFonts w:ascii="Times New Roman" w:eastAsiaTheme="minorEastAsia" w:hAnsi="Times New Roman" w:cs="Arial"/>
          <w:b/>
          <w:sz w:val="28"/>
          <w:szCs w:val="28"/>
          <w:lang w:eastAsia="ru-RU"/>
        </w:rPr>
        <w:t>4. Права комиссии по охране труда</w:t>
      </w:r>
    </w:p>
    <w:p w:rsidR="00623EF3" w:rsidRPr="00623EF3" w:rsidRDefault="00623EF3" w:rsidP="00623EF3">
      <w:pPr>
        <w:spacing w:after="0" w:line="240" w:lineRule="auto"/>
        <w:jc w:val="center"/>
        <w:rPr>
          <w:rFonts w:ascii="Times New Roman" w:eastAsiaTheme="minorEastAsia" w:hAnsi="Times New Roman" w:cs="Arial"/>
          <w:b/>
          <w:sz w:val="20"/>
          <w:szCs w:val="20"/>
          <w:lang w:eastAsia="ru-RU"/>
        </w:rPr>
      </w:pP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4.1. Запрашивать от заведующего дошкольным образовательным учреждением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принятых мерах по защите от их воздействия, о существующем риске повреждения здоровья.</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4.2. Заслушивать на заседаниях Комиссии сообщения заведующего ДОУ (его представителей), руководителей структурных подразделений и </w:t>
      </w:r>
      <w:r w:rsidR="00623EF3">
        <w:rPr>
          <w:rFonts w:ascii="Times New Roman" w:eastAsiaTheme="minorEastAsia" w:hAnsi="Times New Roman" w:cs="Arial"/>
          <w:sz w:val="28"/>
          <w:szCs w:val="28"/>
          <w:lang w:eastAsia="ru-RU"/>
        </w:rPr>
        <w:t xml:space="preserve">других работников ДОУ </w:t>
      </w:r>
      <w:r w:rsidRPr="00E426F9">
        <w:rPr>
          <w:rFonts w:ascii="Times New Roman" w:eastAsiaTheme="minorEastAsia" w:hAnsi="Times New Roman" w:cs="Arial"/>
          <w:sz w:val="28"/>
          <w:szCs w:val="28"/>
          <w:lang w:eastAsia="ru-RU"/>
        </w:rPr>
        <w:t xml:space="preserve">по вопросам об обеспечении безопасных условий и охраны труда на рабочих местах работников и соблюдении их гарантий и прав на охрану труда.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4.3. Заслушивать на заседаниях Комиссии заместителей заведующего и других работников, допустивших нарушения требований охраны труда, повлекших за собой </w:t>
      </w:r>
      <w:r w:rsidRPr="00E426F9">
        <w:rPr>
          <w:rFonts w:ascii="Times New Roman" w:eastAsiaTheme="minorEastAsia" w:hAnsi="Times New Roman" w:cs="Arial"/>
          <w:sz w:val="28"/>
          <w:szCs w:val="28"/>
          <w:lang w:eastAsia="ru-RU"/>
        </w:rPr>
        <w:lastRenderedPageBreak/>
        <w:t xml:space="preserve">тяжелые последствия, и вносить заведующему ДОУ предложения о привлечении их к ответственности в соответствии с законодательством Российской Федерации.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4.4. Участвовать в подготовке предложений к разделу коллективного договора (соглашения) по охране труда по вопросам, находящимся в компетенции Комиссии. 4.5. Вносить заведующему дошкольным образовательным учреждением предложения о стимулировании работников </w:t>
      </w:r>
      <w:r w:rsidR="00623EF3">
        <w:rPr>
          <w:rFonts w:ascii="Times New Roman" w:eastAsiaTheme="minorEastAsia" w:hAnsi="Times New Roman" w:cs="Arial"/>
          <w:sz w:val="28"/>
          <w:szCs w:val="28"/>
          <w:lang w:eastAsia="ru-RU"/>
        </w:rPr>
        <w:t>ДОУ</w:t>
      </w:r>
      <w:r w:rsidRPr="00E426F9">
        <w:rPr>
          <w:rFonts w:ascii="Times New Roman" w:eastAsiaTheme="minorEastAsia" w:hAnsi="Times New Roman" w:cs="Arial"/>
          <w:sz w:val="28"/>
          <w:szCs w:val="28"/>
          <w:lang w:eastAsia="ru-RU"/>
        </w:rPr>
        <w:t xml:space="preserve"> за активное участие в мероприятиях по улучшению условий и охраны труда.</w:t>
      </w:r>
    </w:p>
    <w:p w:rsidR="00E426F9" w:rsidRP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4.6.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623EF3" w:rsidRDefault="00623EF3" w:rsidP="00E426F9">
      <w:pPr>
        <w:spacing w:after="0" w:line="240" w:lineRule="auto"/>
        <w:jc w:val="both"/>
        <w:rPr>
          <w:rFonts w:ascii="Times New Roman" w:eastAsiaTheme="minorEastAsia" w:hAnsi="Times New Roman" w:cs="Arial"/>
          <w:sz w:val="28"/>
          <w:szCs w:val="28"/>
          <w:lang w:eastAsia="ru-RU"/>
        </w:rPr>
      </w:pPr>
    </w:p>
    <w:p w:rsidR="00E426F9" w:rsidRDefault="00E426F9" w:rsidP="00623EF3">
      <w:pPr>
        <w:spacing w:after="0" w:line="240" w:lineRule="auto"/>
        <w:jc w:val="center"/>
        <w:rPr>
          <w:rFonts w:ascii="Times New Roman" w:eastAsiaTheme="minorEastAsia" w:hAnsi="Times New Roman" w:cs="Arial"/>
          <w:b/>
          <w:sz w:val="20"/>
          <w:szCs w:val="20"/>
          <w:lang w:eastAsia="ru-RU"/>
        </w:rPr>
      </w:pPr>
      <w:r w:rsidRPr="00623EF3">
        <w:rPr>
          <w:rFonts w:ascii="Times New Roman" w:eastAsiaTheme="minorEastAsia" w:hAnsi="Times New Roman" w:cs="Arial"/>
          <w:b/>
          <w:sz w:val="28"/>
          <w:szCs w:val="28"/>
          <w:lang w:eastAsia="ru-RU"/>
        </w:rPr>
        <w:t>5. Порядок организации работы комиссии</w:t>
      </w:r>
    </w:p>
    <w:p w:rsidR="00623EF3" w:rsidRPr="00623EF3" w:rsidRDefault="00623EF3" w:rsidP="00623EF3">
      <w:pPr>
        <w:spacing w:after="0" w:line="240" w:lineRule="auto"/>
        <w:jc w:val="center"/>
        <w:rPr>
          <w:rFonts w:ascii="Times New Roman" w:eastAsiaTheme="minorEastAsia" w:hAnsi="Times New Roman" w:cs="Arial"/>
          <w:b/>
          <w:sz w:val="20"/>
          <w:szCs w:val="20"/>
          <w:lang w:eastAsia="ru-RU"/>
        </w:rPr>
      </w:pP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5.1. Комиссия создается по инициативе заведующего </w:t>
      </w:r>
      <w:r w:rsidR="00623EF3">
        <w:rPr>
          <w:rFonts w:ascii="Times New Roman" w:eastAsiaTheme="minorEastAsia" w:hAnsi="Times New Roman" w:cs="Arial"/>
          <w:sz w:val="28"/>
          <w:szCs w:val="28"/>
          <w:lang w:eastAsia="ru-RU"/>
        </w:rPr>
        <w:t>ДОУ</w:t>
      </w:r>
      <w:r w:rsidRPr="00E426F9">
        <w:rPr>
          <w:rFonts w:ascii="Times New Roman" w:eastAsiaTheme="minorEastAsia" w:hAnsi="Times New Roman" w:cs="Arial"/>
          <w:sz w:val="28"/>
          <w:szCs w:val="28"/>
          <w:lang w:eastAsia="ru-RU"/>
        </w:rPr>
        <w:t xml:space="preserve">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5.2. Численность членов Комиссии определяется в зависимости от численности работников в ДОУ,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заведующего дошкольным образовательным учреждением и его работников.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5.3. Выдвижение в Комиссию представителей работников ДОУ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дошкольного образовательного учреждения; представители работодателя выдвигаются работодателем. Состав Комиссии утверждается приказом (распоря</w:t>
      </w:r>
      <w:r w:rsidR="00623EF3">
        <w:rPr>
          <w:rFonts w:ascii="Times New Roman" w:eastAsiaTheme="minorEastAsia" w:hAnsi="Times New Roman" w:cs="Arial"/>
          <w:sz w:val="28"/>
          <w:szCs w:val="28"/>
          <w:lang w:eastAsia="ru-RU"/>
        </w:rPr>
        <w:t>жением) заведующим ДОУ</w:t>
      </w:r>
      <w:r w:rsidRPr="00E426F9">
        <w:rPr>
          <w:rFonts w:ascii="Times New Roman" w:eastAsiaTheme="minorEastAsia" w:hAnsi="Times New Roman" w:cs="Arial"/>
          <w:sz w:val="28"/>
          <w:szCs w:val="28"/>
          <w:lang w:eastAsia="ru-RU"/>
        </w:rPr>
        <w:t xml:space="preserve">.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5.4. Комиссия по охране труда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заведующий дошкольным образовательным учреждением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детского сада.</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5.5. Комиссия осуществляет свою деятельность в соответствии с разрабатываемым ею регламентом и планом работы, которые утверждаются председателем Комиссии. 5.6. Члены Комиссии проходят обучение по охране труда и проверку знания требований охраны труда в порядке, установленным Правительством Российской Федерации (страховщика).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lastRenderedPageBreak/>
        <w:t xml:space="preserve">5.7. Члены Комиссии информируют не реже одного раза в год перед выборным органом первичной профсоюзной организации или собранием (конференцией) работников о проделанной ими в работе Комиссии.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5.8. Выборный орган первичной профсоюзной организации или собрание (конференция) работников вправе отзывать из состава Комиссии своих представителей и выдвигать в его состав новых представителей. Заведующий ДОУ вправе своим распоряжением отзывать своих представителей из состава Комиссии и назначать вместо них новых представителей.</w:t>
      </w:r>
    </w:p>
    <w:p w:rsidR="00E426F9" w:rsidRP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 5.9. Обеспечение деятельности Комиссии,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правовым актом дошкольного образовательного учреждения.</w:t>
      </w:r>
    </w:p>
    <w:p w:rsidR="00623EF3" w:rsidRDefault="00623EF3" w:rsidP="00E426F9">
      <w:pPr>
        <w:spacing w:after="0" w:line="240" w:lineRule="auto"/>
        <w:jc w:val="both"/>
        <w:rPr>
          <w:rFonts w:ascii="Times New Roman" w:eastAsiaTheme="minorEastAsia" w:hAnsi="Times New Roman" w:cs="Arial"/>
          <w:sz w:val="28"/>
          <w:szCs w:val="28"/>
          <w:lang w:eastAsia="ru-RU"/>
        </w:rPr>
      </w:pPr>
    </w:p>
    <w:p w:rsidR="00E426F9" w:rsidRDefault="00E426F9" w:rsidP="00623EF3">
      <w:pPr>
        <w:spacing w:after="0" w:line="240" w:lineRule="auto"/>
        <w:jc w:val="center"/>
        <w:rPr>
          <w:rFonts w:ascii="Times New Roman" w:eastAsiaTheme="minorEastAsia" w:hAnsi="Times New Roman" w:cs="Arial"/>
          <w:b/>
          <w:sz w:val="20"/>
          <w:szCs w:val="20"/>
          <w:lang w:eastAsia="ru-RU"/>
        </w:rPr>
      </w:pPr>
      <w:r w:rsidRPr="00623EF3">
        <w:rPr>
          <w:rFonts w:ascii="Times New Roman" w:eastAsiaTheme="minorEastAsia" w:hAnsi="Times New Roman" w:cs="Arial"/>
          <w:b/>
          <w:sz w:val="28"/>
          <w:szCs w:val="28"/>
          <w:lang w:eastAsia="ru-RU"/>
        </w:rPr>
        <w:t>6. Заключительные положения</w:t>
      </w:r>
    </w:p>
    <w:p w:rsidR="00623EF3" w:rsidRPr="00623EF3" w:rsidRDefault="00623EF3" w:rsidP="00623EF3">
      <w:pPr>
        <w:spacing w:after="0" w:line="240" w:lineRule="auto"/>
        <w:jc w:val="center"/>
        <w:rPr>
          <w:rFonts w:ascii="Times New Roman" w:eastAsiaTheme="minorEastAsia" w:hAnsi="Times New Roman" w:cs="Arial"/>
          <w:b/>
          <w:sz w:val="20"/>
          <w:szCs w:val="20"/>
          <w:lang w:eastAsia="ru-RU"/>
        </w:rPr>
      </w:pP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6.1. Настоящее Положение о комиссии (комитете) по охране труда в ДОУ является локальным нормативным актом, утверждается (вводится в действие) приказом заведующего с учетом мнения выборного профсоюзного органа и (или) иного уполномоченного работниками представительного органа, принимается на Общем собрании работников дошкольного образовательного учреждения.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23EF3"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 xml:space="preserve">6.3. Положение о комиссии по охране труда принимается на неопределенный срок. Изменения и дополнения к Положению принимаются в порядке, предусмотренном п.6.1. настоящего Положения. </w:t>
      </w:r>
    </w:p>
    <w:p w:rsidR="00E426F9" w:rsidRPr="00E426F9" w:rsidRDefault="00E426F9" w:rsidP="00E426F9">
      <w:pPr>
        <w:spacing w:after="0" w:line="240" w:lineRule="auto"/>
        <w:jc w:val="both"/>
        <w:rPr>
          <w:rFonts w:ascii="Times New Roman" w:eastAsiaTheme="minorEastAsia" w:hAnsi="Times New Roman" w:cs="Arial"/>
          <w:sz w:val="28"/>
          <w:szCs w:val="28"/>
          <w:lang w:eastAsia="ru-RU"/>
        </w:rPr>
      </w:pPr>
      <w:r w:rsidRPr="00E426F9">
        <w:rPr>
          <w:rFonts w:ascii="Times New Roman" w:eastAsiaTheme="minorEastAsia" w:hAnsi="Times New Roman" w:cs="Arial"/>
          <w:sz w:val="28"/>
          <w:szCs w:val="28"/>
          <w:lang w:eastAsia="ru-RU"/>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31C77" w:rsidRDefault="00431C77" w:rsidP="00431C77">
      <w:pPr>
        <w:spacing w:after="0" w:line="240" w:lineRule="auto"/>
        <w:jc w:val="both"/>
        <w:rPr>
          <w:rFonts w:ascii="Times New Roman" w:eastAsiaTheme="minorEastAsia" w:hAnsi="Times New Roman" w:cs="Arial"/>
          <w:sz w:val="28"/>
          <w:szCs w:val="28"/>
          <w:lang w:eastAsia="ru-RU"/>
        </w:rPr>
      </w:pPr>
    </w:p>
    <w:p w:rsidR="00ED745A" w:rsidRPr="007E67D1" w:rsidRDefault="00ED745A" w:rsidP="007D02ED">
      <w:pPr>
        <w:spacing w:after="0" w:line="240" w:lineRule="auto"/>
        <w:ind w:left="1134" w:right="567"/>
        <w:jc w:val="both"/>
        <w:rPr>
          <w:rFonts w:ascii="Times New Roman" w:hAnsi="Times New Roman" w:cs="Times New Roman"/>
          <w:sz w:val="28"/>
          <w:szCs w:val="28"/>
        </w:rPr>
      </w:pP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38" w:rsidRDefault="00B35B38" w:rsidP="0060528D">
      <w:pPr>
        <w:spacing w:after="0" w:line="240" w:lineRule="auto"/>
      </w:pPr>
      <w:r>
        <w:separator/>
      </w:r>
    </w:p>
  </w:endnote>
  <w:endnote w:type="continuationSeparator" w:id="0">
    <w:p w:rsidR="00B35B38" w:rsidRDefault="00B35B38"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AD7D74">
          <w:rPr>
            <w:noProof/>
          </w:rPr>
          <w:t>6</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38" w:rsidRDefault="00B35B38" w:rsidP="0060528D">
      <w:pPr>
        <w:spacing w:after="0" w:line="240" w:lineRule="auto"/>
      </w:pPr>
      <w:r>
        <w:separator/>
      </w:r>
    </w:p>
  </w:footnote>
  <w:footnote w:type="continuationSeparator" w:id="0">
    <w:p w:rsidR="00B35B38" w:rsidRDefault="00B35B38"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13A96"/>
    <w:rsid w:val="000444AB"/>
    <w:rsid w:val="000B263A"/>
    <w:rsid w:val="00146CE6"/>
    <w:rsid w:val="001E3F89"/>
    <w:rsid w:val="002A638D"/>
    <w:rsid w:val="002B4575"/>
    <w:rsid w:val="0030681A"/>
    <w:rsid w:val="003079A0"/>
    <w:rsid w:val="0031125B"/>
    <w:rsid w:val="003118A9"/>
    <w:rsid w:val="00334638"/>
    <w:rsid w:val="003668C2"/>
    <w:rsid w:val="003A0944"/>
    <w:rsid w:val="003C1925"/>
    <w:rsid w:val="00431C77"/>
    <w:rsid w:val="00451DD0"/>
    <w:rsid w:val="005421D3"/>
    <w:rsid w:val="0055358F"/>
    <w:rsid w:val="005572BB"/>
    <w:rsid w:val="005A4FD4"/>
    <w:rsid w:val="005C13C3"/>
    <w:rsid w:val="0060528D"/>
    <w:rsid w:val="00623EF3"/>
    <w:rsid w:val="0070650E"/>
    <w:rsid w:val="00775D6E"/>
    <w:rsid w:val="007D02ED"/>
    <w:rsid w:val="007D32A8"/>
    <w:rsid w:val="007E67D1"/>
    <w:rsid w:val="007E6B7E"/>
    <w:rsid w:val="00872A0D"/>
    <w:rsid w:val="00A011A6"/>
    <w:rsid w:val="00AD7D74"/>
    <w:rsid w:val="00B25196"/>
    <w:rsid w:val="00B35B38"/>
    <w:rsid w:val="00C76E27"/>
    <w:rsid w:val="00C81960"/>
    <w:rsid w:val="00C83DB6"/>
    <w:rsid w:val="00D9064C"/>
    <w:rsid w:val="00DB1590"/>
    <w:rsid w:val="00DB1F08"/>
    <w:rsid w:val="00E426F9"/>
    <w:rsid w:val="00E464DA"/>
    <w:rsid w:val="00ED745A"/>
    <w:rsid w:val="00F25123"/>
    <w:rsid w:val="00F715B2"/>
    <w:rsid w:val="00FE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1988</Words>
  <Characters>11337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2024-04-04T11:19:00Z</cp:lastPrinted>
  <dcterms:created xsi:type="dcterms:W3CDTF">2024-06-27T08:30:00Z</dcterms:created>
  <dcterms:modified xsi:type="dcterms:W3CDTF">2024-06-27T08:30:00Z</dcterms:modified>
</cp:coreProperties>
</file>